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BB" w:rsidRPr="00530AF5" w:rsidRDefault="00E356BB" w:rsidP="0003056C">
      <w:pPr>
        <w:ind w:right="-330"/>
        <w:rPr>
          <w:rFonts w:ascii="Arial" w:hAnsi="Arial" w:cs="Arial"/>
          <w:sz w:val="20"/>
          <w:szCs w:val="20"/>
        </w:rPr>
      </w:pPr>
    </w:p>
    <w:p w:rsidR="00D32D5E" w:rsidRPr="00530AF5" w:rsidRDefault="00B27002" w:rsidP="00D32D5E">
      <w:pPr>
        <w:ind w:right="-330"/>
        <w:rPr>
          <w:rFonts w:ascii="Arial" w:hAnsi="Arial" w:cs="Arial"/>
          <w:sz w:val="20"/>
          <w:szCs w:val="20"/>
        </w:rPr>
      </w:pPr>
      <w:r w:rsidRPr="00530AF5">
        <w:rPr>
          <w:rFonts w:ascii="Arial" w:hAnsi="Arial" w:cs="Arial"/>
          <w:sz w:val="20"/>
          <w:szCs w:val="20"/>
          <w:lang w:val="en"/>
        </w:rPr>
        <w:br/>
      </w:r>
    </w:p>
    <w:p w:rsidR="004057E4" w:rsidRPr="00530AF5" w:rsidRDefault="00D32D5E" w:rsidP="00530AF5">
      <w:pPr>
        <w:ind w:right="-330"/>
        <w:jc w:val="center"/>
        <w:rPr>
          <w:rFonts w:ascii="Arial" w:hAnsi="Arial" w:cs="Arial"/>
          <w:b/>
          <w:color w:val="0070C0"/>
          <w:sz w:val="28"/>
          <w:szCs w:val="24"/>
        </w:rPr>
      </w:pPr>
      <w:r w:rsidRPr="00530AF5">
        <w:rPr>
          <w:rFonts w:ascii="Arial Rounded MT Bold" w:hAnsi="Arial Rounded MT Bold" w:cs="Arial"/>
          <w:sz w:val="36"/>
          <w:szCs w:val="25"/>
        </w:rPr>
        <w:t xml:space="preserve">Mental Health Support for </w:t>
      </w:r>
      <w:r w:rsidR="007B676C" w:rsidRPr="00530AF5">
        <w:rPr>
          <w:rFonts w:ascii="Arial Rounded MT Bold" w:hAnsi="Arial Rounded MT Bold" w:cs="Arial"/>
          <w:sz w:val="36"/>
          <w:szCs w:val="25"/>
        </w:rPr>
        <w:t xml:space="preserve">People in </w:t>
      </w:r>
      <w:r w:rsidR="00530AF5" w:rsidRPr="00530AF5">
        <w:rPr>
          <w:rFonts w:ascii="Arial Rounded MT Bold" w:hAnsi="Arial Rounded MT Bold" w:cs="Arial"/>
          <w:sz w:val="36"/>
          <w:szCs w:val="25"/>
        </w:rPr>
        <w:br/>
      </w:r>
      <w:r w:rsidRPr="00530AF5">
        <w:rPr>
          <w:rFonts w:ascii="Arial Rounded MT Bold" w:hAnsi="Arial Rounded MT Bold" w:cs="Arial"/>
          <w:sz w:val="36"/>
          <w:szCs w:val="25"/>
        </w:rPr>
        <w:t>Residential Aged Care Facilities</w:t>
      </w:r>
      <w:r w:rsidR="00530AF5" w:rsidRPr="00530AF5">
        <w:rPr>
          <w:rFonts w:ascii="Arial Rounded MT Bold" w:hAnsi="Arial Rounded MT Bold" w:cs="Arial"/>
          <w:sz w:val="36"/>
          <w:szCs w:val="25"/>
        </w:rPr>
        <w:br/>
      </w:r>
      <w:r w:rsidR="00530AF5" w:rsidRPr="00530AF5">
        <w:rPr>
          <w:rFonts w:ascii="Arial" w:hAnsi="Arial" w:cs="Arial"/>
          <w:b/>
          <w:color w:val="0070C0"/>
          <w:sz w:val="28"/>
          <w:szCs w:val="24"/>
        </w:rPr>
        <w:t xml:space="preserve">Seeking </w:t>
      </w:r>
      <w:r w:rsidR="004057E4" w:rsidRPr="00530AF5">
        <w:rPr>
          <w:rFonts w:ascii="Arial" w:hAnsi="Arial" w:cs="Arial"/>
          <w:b/>
          <w:color w:val="0070C0"/>
          <w:sz w:val="28"/>
          <w:szCs w:val="24"/>
        </w:rPr>
        <w:t>Expressions of Interest for Service Pro</w:t>
      </w:r>
      <w:r w:rsidR="00530AF5" w:rsidRPr="00530AF5">
        <w:rPr>
          <w:rFonts w:ascii="Arial" w:hAnsi="Arial" w:cs="Arial"/>
          <w:b/>
          <w:color w:val="0070C0"/>
          <w:sz w:val="28"/>
          <w:szCs w:val="24"/>
        </w:rPr>
        <w:t>viders</w:t>
      </w:r>
    </w:p>
    <w:p w:rsidR="004057E4" w:rsidRPr="00530AF5" w:rsidRDefault="004057E4" w:rsidP="004057E4">
      <w:pPr>
        <w:pStyle w:val="BodyTextIndent2"/>
        <w:spacing w:after="200" w:line="23" w:lineRule="atLeast"/>
        <w:ind w:left="0"/>
        <w:rPr>
          <w:rFonts w:ascii="Arial" w:hAnsi="Arial" w:cs="Arial"/>
          <w:b/>
          <w:szCs w:val="22"/>
        </w:rPr>
      </w:pPr>
      <w:r w:rsidRPr="00530AF5">
        <w:rPr>
          <w:rFonts w:ascii="Arial" w:eastAsiaTheme="minorHAnsi" w:hAnsi="Arial" w:cs="Arial"/>
          <w:b/>
          <w:szCs w:val="22"/>
          <w:lang w:val="en-AU" w:eastAsia="en-US"/>
        </w:rPr>
        <w:t xml:space="preserve">Nepean Blue Mountains </w:t>
      </w:r>
      <w:r w:rsidRPr="00530AF5">
        <w:rPr>
          <w:rFonts w:ascii="Arial" w:hAnsi="Arial" w:cs="Arial"/>
          <w:b/>
          <w:szCs w:val="22"/>
        </w:rPr>
        <w:t>Primary Health Network (NBMPHN) is seeking Expressions of Interest from suitably qualified organisations or mental health clinicians to deliver treatment to people experiencing mild to moderate mental health issues residing in Residential Aged Care Facilities (RACFs) in the Nepean Blue Mountains Region.</w:t>
      </w:r>
    </w:p>
    <w:p w:rsidR="004057E4" w:rsidRPr="00530AF5" w:rsidRDefault="004057E4" w:rsidP="004057E4">
      <w:pPr>
        <w:pStyle w:val="BodyTextIndent2"/>
        <w:spacing w:after="200" w:line="23" w:lineRule="atLeast"/>
        <w:ind w:left="0"/>
        <w:rPr>
          <w:rFonts w:ascii="Arial" w:eastAsiaTheme="minorHAnsi" w:hAnsi="Arial" w:cs="Arial"/>
          <w:b/>
          <w:sz w:val="24"/>
          <w:szCs w:val="24"/>
          <w:lang w:val="en-AU" w:eastAsia="en-US"/>
        </w:rPr>
      </w:pPr>
      <w:r w:rsidRPr="00530AF5">
        <w:rPr>
          <w:rFonts w:ascii="Arial" w:eastAsiaTheme="minorHAnsi" w:hAnsi="Arial" w:cs="Arial"/>
          <w:b/>
          <w:sz w:val="24"/>
          <w:szCs w:val="24"/>
          <w:lang w:val="en-AU" w:eastAsia="en-US"/>
        </w:rPr>
        <w:t>Background</w:t>
      </w:r>
    </w:p>
    <w:p w:rsidR="004057E4" w:rsidRPr="00530AF5" w:rsidRDefault="004057E4" w:rsidP="004057E4">
      <w:pPr>
        <w:pStyle w:val="BodyTextIndent2"/>
        <w:spacing w:after="200" w:line="23" w:lineRule="atLeast"/>
        <w:ind w:left="0"/>
        <w:rPr>
          <w:rFonts w:ascii="Arial" w:eastAsiaTheme="minorHAnsi" w:hAnsi="Arial" w:cs="Arial"/>
          <w:sz w:val="24"/>
          <w:szCs w:val="24"/>
          <w:lang w:val="en-AU" w:eastAsia="en-US"/>
        </w:rPr>
      </w:pPr>
      <w:r w:rsidRPr="00530AF5">
        <w:rPr>
          <w:rFonts w:ascii="Arial" w:eastAsiaTheme="minorHAnsi" w:hAnsi="Arial" w:cs="Arial"/>
          <w:sz w:val="24"/>
          <w:szCs w:val="24"/>
          <w:lang w:val="en-AU" w:eastAsia="en-US"/>
        </w:rPr>
        <w:t>Mental health services are not routinely available to older people living in RACFs, and are not within scope of the personal care or accommodation services RACFs provide. There is evidence that RACF residents have very high rates of common mental illness. For example, it is estimated that approximately 39 percent of all permanent aged care residents are living with mild to moderate depression.</w:t>
      </w:r>
    </w:p>
    <w:p w:rsidR="004057E4" w:rsidRPr="00530AF5" w:rsidRDefault="004057E4" w:rsidP="004057E4">
      <w:pPr>
        <w:pStyle w:val="BodyTextIndent2"/>
        <w:spacing w:after="200" w:line="23" w:lineRule="atLeast"/>
        <w:ind w:left="0"/>
        <w:rPr>
          <w:rFonts w:ascii="Arial" w:eastAsiaTheme="minorHAnsi" w:hAnsi="Arial" w:cs="Arial"/>
          <w:b/>
          <w:sz w:val="24"/>
          <w:szCs w:val="24"/>
          <w:lang w:val="en-AU" w:eastAsia="en-US"/>
        </w:rPr>
      </w:pPr>
      <w:r w:rsidRPr="00530AF5">
        <w:rPr>
          <w:rFonts w:ascii="Arial" w:eastAsiaTheme="minorHAnsi" w:hAnsi="Arial" w:cs="Arial"/>
          <w:b/>
          <w:sz w:val="24"/>
          <w:szCs w:val="24"/>
          <w:lang w:val="en-AU" w:eastAsia="en-US"/>
        </w:rPr>
        <w:t>About the program</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 xml:space="preserve">The Department of Health has provided funding to Wentworth Healthcare (provider of the Nepean Blue Mountains Primary Health Network) to commission new mental health services for older people with mental illness who reside in RACFs in the Nepean Blue Mountains region. This is designed to address the current gap in services for this group of people and offer access to psychological services which are similar to those available to people with mental illness in the community under Medicare arrangements.   </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The service involves mental health professionals delivering evidence-based psychological therapies to residents identified as having mild to moderate mental health needs. The mental health professionals will also provide training to staff of each RACF to build their capacity to assist with better identification and referral of these residents.</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Access to the new service require a diagnosis of a mental illness and a referral from either a GP or clinical nurse based at the participating RACFs. The service is intended to complement and integrate with, rather than substitute, existing services for older people with dementia and severe and complex psychiatric problems already available. Further details regarding intake, assessment and client management protocols are currently under development.</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 xml:space="preserve">Phase 1 of the program commenced in February 2019, with support now being provided to residents in two participating RACFs, namely Uniting Springwood and Uniting Hawkesbury Richmond. </w:t>
      </w:r>
    </w:p>
    <w:p w:rsidR="004057E4" w:rsidRPr="00530AF5" w:rsidRDefault="004057E4" w:rsidP="004057E4">
      <w:pPr>
        <w:rPr>
          <w:rFonts w:ascii="Arial" w:eastAsia="STZhongsong" w:hAnsi="Arial" w:cs="Arial"/>
          <w:b/>
          <w:sz w:val="24"/>
          <w:szCs w:val="24"/>
          <w:lang w:val="en-GB" w:eastAsia="zh-CN"/>
        </w:rPr>
      </w:pPr>
      <w:r w:rsidRPr="00530AF5">
        <w:rPr>
          <w:rFonts w:ascii="Arial" w:hAnsi="Arial" w:cs="Arial"/>
          <w:b/>
          <w:sz w:val="24"/>
          <w:szCs w:val="24"/>
        </w:rPr>
        <w:br w:type="page"/>
      </w:r>
    </w:p>
    <w:p w:rsidR="004057E4" w:rsidRPr="00530AF5" w:rsidRDefault="004057E4" w:rsidP="004057E4">
      <w:pPr>
        <w:pStyle w:val="BodyTextIndent2"/>
        <w:spacing w:after="200" w:line="23" w:lineRule="atLeast"/>
        <w:ind w:left="0"/>
        <w:rPr>
          <w:rFonts w:ascii="Arial" w:hAnsi="Arial" w:cs="Arial"/>
          <w:b/>
          <w:sz w:val="24"/>
          <w:szCs w:val="24"/>
        </w:rPr>
      </w:pPr>
    </w:p>
    <w:p w:rsidR="004057E4" w:rsidRPr="00530AF5" w:rsidRDefault="004057E4" w:rsidP="004057E4">
      <w:pPr>
        <w:pStyle w:val="BodyTextIndent2"/>
        <w:spacing w:after="200" w:line="23" w:lineRule="atLeast"/>
        <w:ind w:left="0"/>
        <w:rPr>
          <w:rFonts w:ascii="Arial" w:hAnsi="Arial" w:cs="Arial"/>
          <w:b/>
          <w:sz w:val="24"/>
          <w:szCs w:val="24"/>
        </w:rPr>
      </w:pPr>
    </w:p>
    <w:p w:rsidR="004057E4" w:rsidRPr="00530AF5" w:rsidRDefault="004057E4" w:rsidP="004057E4">
      <w:pPr>
        <w:pStyle w:val="BodyTextIndent2"/>
        <w:spacing w:after="200" w:line="23" w:lineRule="atLeast"/>
        <w:ind w:left="0"/>
        <w:rPr>
          <w:rFonts w:ascii="Arial" w:hAnsi="Arial" w:cs="Arial"/>
          <w:b/>
          <w:sz w:val="24"/>
          <w:szCs w:val="24"/>
        </w:rPr>
      </w:pPr>
    </w:p>
    <w:p w:rsidR="004057E4" w:rsidRPr="00530AF5" w:rsidRDefault="004057E4" w:rsidP="004057E4">
      <w:pPr>
        <w:pStyle w:val="BodyTextIndent2"/>
        <w:spacing w:after="200" w:line="23" w:lineRule="atLeast"/>
        <w:ind w:left="0"/>
        <w:rPr>
          <w:rFonts w:ascii="Arial" w:hAnsi="Arial" w:cs="Arial"/>
          <w:b/>
          <w:sz w:val="24"/>
          <w:szCs w:val="24"/>
        </w:rPr>
      </w:pPr>
    </w:p>
    <w:p w:rsidR="004057E4" w:rsidRPr="00530AF5" w:rsidRDefault="004057E4" w:rsidP="004057E4">
      <w:pPr>
        <w:pStyle w:val="BodyTextIndent2"/>
        <w:spacing w:after="200" w:line="23" w:lineRule="atLeast"/>
        <w:ind w:left="0"/>
        <w:rPr>
          <w:rFonts w:ascii="Arial" w:hAnsi="Arial" w:cs="Arial"/>
          <w:b/>
          <w:sz w:val="24"/>
          <w:szCs w:val="24"/>
        </w:rPr>
      </w:pPr>
      <w:r w:rsidRPr="00530AF5">
        <w:rPr>
          <w:rFonts w:ascii="Arial" w:hAnsi="Arial" w:cs="Arial"/>
          <w:b/>
          <w:sz w:val="24"/>
          <w:szCs w:val="24"/>
        </w:rPr>
        <w:t>Funding</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 xml:space="preserve">From July 2019, $180,000 will be available for a 12 month period to provide this service to a limited number of selected RACFs in the Penrith, Blue Mountains, Hawkesbury and Lithgow LGAs. NBMPHN will identify the participating RACFs through a separate Expression of Interest process. </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Further to Phase 2 (July 2019 – June 2020) NBMPHN is developing a long term plan for the commissioning of this program between now and full implementation by 30 June 2023. Over this four year period, the funding and scope of the program will expand, allowing NBMPHN to continue working with key stakeholders to develop a high quality, sustainable and equitable model for the delivery of mental health services in RACFs across the entire Nepean Blue Mountains region.</w:t>
      </w:r>
    </w:p>
    <w:p w:rsidR="004057E4" w:rsidRPr="00530AF5" w:rsidRDefault="004057E4" w:rsidP="004057E4">
      <w:pPr>
        <w:pStyle w:val="BodyTextIndent2"/>
        <w:spacing w:after="200" w:line="23" w:lineRule="atLeast"/>
        <w:ind w:left="0"/>
        <w:rPr>
          <w:rFonts w:ascii="Arial" w:hAnsi="Arial" w:cs="Arial"/>
          <w:b/>
          <w:sz w:val="24"/>
          <w:szCs w:val="24"/>
        </w:rPr>
      </w:pPr>
      <w:r w:rsidRPr="00530AF5">
        <w:rPr>
          <w:rFonts w:ascii="Arial" w:hAnsi="Arial" w:cs="Arial"/>
          <w:b/>
          <w:sz w:val="24"/>
          <w:szCs w:val="24"/>
        </w:rPr>
        <w:t>Selection considerations</w:t>
      </w:r>
    </w:p>
    <w:p w:rsidR="004057E4" w:rsidRPr="00530AF5" w:rsidRDefault="004057E4" w:rsidP="004057E4">
      <w:pPr>
        <w:pStyle w:val="BodyTextIndent2"/>
        <w:spacing w:after="200" w:line="23" w:lineRule="atLeast"/>
        <w:ind w:left="0"/>
        <w:rPr>
          <w:rFonts w:ascii="Arial" w:hAnsi="Arial" w:cs="Arial"/>
          <w:sz w:val="24"/>
          <w:szCs w:val="24"/>
        </w:rPr>
      </w:pPr>
      <w:r w:rsidRPr="00530AF5">
        <w:rPr>
          <w:rFonts w:ascii="Arial" w:hAnsi="Arial" w:cs="Arial"/>
          <w:sz w:val="24"/>
          <w:szCs w:val="24"/>
        </w:rPr>
        <w:t>The chosen provider/s will:</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Be appropriately trained and qualified mental health professionals</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Have demonstrated experience delivering similar services to elderly people residing in RACFs</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Have the ability to deliver training to staff in RACFs, providing them with tools to identify and support residents with mental health needs</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Have demonstrated experience of, and ability to, work with a multidisciplinary team</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Be prepared to work in collaboration with other service providers and stakeholders</w:t>
      </w:r>
    </w:p>
    <w:p w:rsidR="004057E4" w:rsidRPr="00530AF5" w:rsidRDefault="004057E4" w:rsidP="004057E4">
      <w:pPr>
        <w:pStyle w:val="ListParagraph"/>
        <w:numPr>
          <w:ilvl w:val="0"/>
          <w:numId w:val="1"/>
        </w:numPr>
        <w:spacing w:after="0" w:line="240" w:lineRule="auto"/>
        <w:rPr>
          <w:rFonts w:ascii="Arial" w:hAnsi="Arial" w:cs="Arial"/>
          <w:sz w:val="24"/>
          <w:szCs w:val="24"/>
          <w:shd w:val="clear" w:color="auto" w:fill="FFFFFF"/>
        </w:rPr>
      </w:pPr>
      <w:r w:rsidRPr="00530AF5">
        <w:rPr>
          <w:rFonts w:ascii="Arial" w:hAnsi="Arial" w:cs="Arial"/>
          <w:sz w:val="24"/>
          <w:szCs w:val="24"/>
          <w:shd w:val="clear" w:color="auto" w:fill="FFFFFF"/>
        </w:rPr>
        <w:t>Be committed to providing ongoing support to RACF staff</w:t>
      </w:r>
    </w:p>
    <w:p w:rsidR="004057E4" w:rsidRPr="00530AF5" w:rsidRDefault="004057E4" w:rsidP="004057E4">
      <w:pPr>
        <w:spacing w:after="0" w:line="240" w:lineRule="auto"/>
        <w:rPr>
          <w:rFonts w:ascii="Arial" w:hAnsi="Arial" w:cs="Arial"/>
          <w:sz w:val="24"/>
          <w:szCs w:val="24"/>
          <w:shd w:val="clear" w:color="auto" w:fill="FFFFFF"/>
        </w:rPr>
      </w:pPr>
    </w:p>
    <w:p w:rsidR="004057E4" w:rsidRPr="00530AF5" w:rsidRDefault="004057E4" w:rsidP="004057E4">
      <w:pPr>
        <w:spacing w:after="0" w:line="240" w:lineRule="auto"/>
        <w:rPr>
          <w:rFonts w:ascii="Arial" w:hAnsi="Arial" w:cs="Arial"/>
          <w:b/>
          <w:sz w:val="24"/>
          <w:szCs w:val="24"/>
          <w:shd w:val="clear" w:color="auto" w:fill="FFFFFF"/>
        </w:rPr>
      </w:pPr>
      <w:r w:rsidRPr="00530AF5">
        <w:rPr>
          <w:rFonts w:ascii="Arial" w:hAnsi="Arial" w:cs="Arial"/>
          <w:b/>
          <w:sz w:val="24"/>
          <w:szCs w:val="24"/>
          <w:shd w:val="clear" w:color="auto" w:fill="FFFFFF"/>
        </w:rPr>
        <w:t>How to Apply</w:t>
      </w:r>
    </w:p>
    <w:p w:rsidR="004057E4" w:rsidRPr="00530AF5" w:rsidRDefault="004057E4" w:rsidP="004057E4">
      <w:pPr>
        <w:spacing w:after="0" w:line="240" w:lineRule="auto"/>
        <w:rPr>
          <w:rFonts w:ascii="Arial" w:hAnsi="Arial" w:cs="Arial"/>
          <w:sz w:val="24"/>
          <w:szCs w:val="24"/>
          <w:shd w:val="clear" w:color="auto" w:fill="FFFFFF"/>
        </w:rPr>
      </w:pPr>
    </w:p>
    <w:p w:rsidR="004057E4" w:rsidRPr="00530AF5" w:rsidRDefault="004057E4" w:rsidP="004057E4">
      <w:pPr>
        <w:rPr>
          <w:rFonts w:ascii="Arial" w:hAnsi="Arial" w:cs="Arial"/>
          <w:sz w:val="24"/>
          <w:szCs w:val="24"/>
          <w:shd w:val="clear" w:color="auto" w:fill="FFFFFF"/>
        </w:rPr>
      </w:pPr>
      <w:r w:rsidRPr="00530AF5">
        <w:rPr>
          <w:rFonts w:ascii="Arial" w:hAnsi="Arial" w:cs="Arial"/>
          <w:sz w:val="24"/>
          <w:szCs w:val="24"/>
          <w:shd w:val="clear" w:color="auto" w:fill="FFFFFF"/>
        </w:rPr>
        <w:t>If you are interested in participating in this program, please complete th</w:t>
      </w:r>
      <w:r w:rsidR="00A63A8A">
        <w:rPr>
          <w:rFonts w:ascii="Arial" w:hAnsi="Arial" w:cs="Arial"/>
          <w:sz w:val="24"/>
          <w:szCs w:val="24"/>
          <w:shd w:val="clear" w:color="auto" w:fill="FFFFFF"/>
        </w:rPr>
        <w:t>e attached form and return by 9</w:t>
      </w:r>
      <w:r w:rsidR="00530AF5">
        <w:rPr>
          <w:rFonts w:ascii="Arial" w:hAnsi="Arial" w:cs="Arial"/>
          <w:sz w:val="24"/>
          <w:szCs w:val="24"/>
          <w:shd w:val="clear" w:color="auto" w:fill="FFFFFF"/>
        </w:rPr>
        <w:t xml:space="preserve"> July</w:t>
      </w:r>
      <w:r w:rsidRPr="00530AF5">
        <w:rPr>
          <w:rFonts w:ascii="Arial" w:hAnsi="Arial" w:cs="Arial"/>
          <w:sz w:val="24"/>
          <w:szCs w:val="24"/>
          <w:shd w:val="clear" w:color="auto" w:fill="FFFFFF"/>
        </w:rPr>
        <w:t xml:space="preserve"> 2019 to Alana Campbell, Program Support Officer: </w:t>
      </w:r>
      <w:hyperlink r:id="rId8" w:history="1">
        <w:r w:rsidRPr="00530AF5">
          <w:rPr>
            <w:rStyle w:val="Hyperlink"/>
            <w:rFonts w:ascii="Arial" w:hAnsi="Arial" w:cs="Arial"/>
            <w:sz w:val="24"/>
            <w:szCs w:val="24"/>
            <w:shd w:val="clear" w:color="auto" w:fill="FFFFFF"/>
          </w:rPr>
          <w:t>Alana.Campbell@nbmphn.com.au</w:t>
        </w:r>
      </w:hyperlink>
      <w:r w:rsidRPr="00530AF5">
        <w:rPr>
          <w:rFonts w:ascii="Arial" w:hAnsi="Arial" w:cs="Arial"/>
          <w:sz w:val="24"/>
          <w:szCs w:val="24"/>
          <w:shd w:val="clear" w:color="auto" w:fill="FFFFFF"/>
        </w:rPr>
        <w:t>.</w:t>
      </w:r>
      <w:bookmarkStart w:id="0" w:name="_GoBack"/>
      <w:bookmarkEnd w:id="0"/>
    </w:p>
    <w:p w:rsidR="004057E4" w:rsidRPr="00530AF5" w:rsidRDefault="004057E4" w:rsidP="004057E4">
      <w:pPr>
        <w:rPr>
          <w:rFonts w:ascii="Arial" w:hAnsi="Arial" w:cs="Arial"/>
          <w:sz w:val="24"/>
          <w:szCs w:val="24"/>
          <w:shd w:val="clear" w:color="auto" w:fill="FFFFFF"/>
        </w:rPr>
      </w:pPr>
      <w:r w:rsidRPr="00530AF5">
        <w:rPr>
          <w:rFonts w:ascii="Arial" w:hAnsi="Arial" w:cs="Arial"/>
          <w:sz w:val="24"/>
          <w:szCs w:val="24"/>
          <w:shd w:val="clear" w:color="auto" w:fill="FFFFFF"/>
        </w:rPr>
        <w:t xml:space="preserve">For further information please contact Kieran Mahony, Manager Mental Health Reform, on (02) 4708 8111 or </w:t>
      </w:r>
      <w:hyperlink r:id="rId9" w:history="1">
        <w:r w:rsidRPr="00530AF5">
          <w:rPr>
            <w:rStyle w:val="Hyperlink"/>
            <w:rFonts w:ascii="Arial" w:hAnsi="Arial" w:cs="Arial"/>
            <w:sz w:val="24"/>
            <w:szCs w:val="24"/>
            <w:shd w:val="clear" w:color="auto" w:fill="FFFFFF"/>
          </w:rPr>
          <w:t>Kieran.Mahony@nbmphn.com.au</w:t>
        </w:r>
      </w:hyperlink>
      <w:r w:rsidRPr="00530AF5">
        <w:rPr>
          <w:rFonts w:ascii="Arial" w:hAnsi="Arial" w:cs="Arial"/>
          <w:sz w:val="24"/>
          <w:szCs w:val="24"/>
          <w:shd w:val="clear" w:color="auto" w:fill="FFFFFF"/>
        </w:rPr>
        <w:t>.</w:t>
      </w:r>
    </w:p>
    <w:p w:rsidR="00D32D5E" w:rsidRPr="00530AF5" w:rsidRDefault="00D32D5E" w:rsidP="00D32D5E">
      <w:pPr>
        <w:spacing w:after="0" w:line="240" w:lineRule="auto"/>
        <w:jc w:val="both"/>
        <w:rPr>
          <w:rFonts w:ascii="Arial" w:hAnsi="Arial" w:cs="Arial"/>
          <w:sz w:val="24"/>
          <w:szCs w:val="24"/>
          <w:shd w:val="clear" w:color="auto" w:fill="FFFFFF"/>
        </w:rPr>
      </w:pPr>
    </w:p>
    <w:p w:rsidR="00D32D5E" w:rsidRPr="00530AF5" w:rsidRDefault="00D32D5E" w:rsidP="00D32D5E">
      <w:pPr>
        <w:spacing w:after="0" w:line="240" w:lineRule="auto"/>
        <w:rPr>
          <w:rFonts w:ascii="Arial" w:hAnsi="Arial" w:cs="Arial"/>
          <w:b/>
          <w:sz w:val="24"/>
          <w:szCs w:val="24"/>
          <w:shd w:val="clear" w:color="auto" w:fill="FFFFFF"/>
        </w:rPr>
      </w:pPr>
    </w:p>
    <w:p w:rsidR="00D32D5E" w:rsidRPr="00530AF5" w:rsidRDefault="00D32D5E" w:rsidP="00D32D5E">
      <w:pPr>
        <w:rPr>
          <w:rFonts w:ascii="Arial" w:hAnsi="Arial" w:cs="Arial"/>
          <w:sz w:val="24"/>
          <w:szCs w:val="24"/>
          <w:shd w:val="clear" w:color="auto" w:fill="FFFFFF"/>
        </w:rPr>
      </w:pPr>
    </w:p>
    <w:p w:rsidR="00D32D5E" w:rsidRPr="00530AF5" w:rsidRDefault="00D32D5E" w:rsidP="00D32D5E">
      <w:pPr>
        <w:rPr>
          <w:rFonts w:ascii="Arial" w:hAnsi="Arial" w:cs="Arial"/>
          <w:sz w:val="24"/>
          <w:szCs w:val="24"/>
          <w:shd w:val="clear" w:color="auto" w:fill="FFFFFF"/>
        </w:rPr>
      </w:pPr>
    </w:p>
    <w:p w:rsidR="00D32D5E" w:rsidRPr="00530AF5" w:rsidRDefault="00D32D5E" w:rsidP="00D32D5E">
      <w:pPr>
        <w:rPr>
          <w:rFonts w:ascii="Arial" w:hAnsi="Arial" w:cs="Arial"/>
          <w:sz w:val="24"/>
          <w:szCs w:val="24"/>
          <w:shd w:val="clear" w:color="auto" w:fill="FFFFFF"/>
        </w:rPr>
      </w:pPr>
    </w:p>
    <w:p w:rsidR="004057E4" w:rsidRPr="00530AF5" w:rsidRDefault="004057E4" w:rsidP="004057E4">
      <w:pPr>
        <w:rPr>
          <w:rFonts w:ascii="Arial" w:hAnsi="Arial" w:cs="Arial"/>
          <w:b/>
          <w:color w:val="17365D" w:themeColor="text2" w:themeShade="BF"/>
          <w:sz w:val="24"/>
          <w:szCs w:val="24"/>
          <w:shd w:val="clear" w:color="auto" w:fill="FFFFFF"/>
        </w:rPr>
      </w:pPr>
      <w:r w:rsidRPr="00530AF5">
        <w:rPr>
          <w:rFonts w:ascii="Arial" w:hAnsi="Arial" w:cs="Arial"/>
          <w:sz w:val="24"/>
          <w:szCs w:val="24"/>
          <w:shd w:val="clear" w:color="auto" w:fill="FFFFFF"/>
        </w:rPr>
        <w:br/>
      </w:r>
      <w:r w:rsidRPr="00530AF5">
        <w:rPr>
          <w:rFonts w:ascii="Arial" w:hAnsi="Arial" w:cs="Arial"/>
          <w:b/>
          <w:color w:val="17365D" w:themeColor="text2" w:themeShade="BF"/>
          <w:sz w:val="24"/>
          <w:szCs w:val="24"/>
          <w:shd w:val="clear" w:color="auto" w:fill="FFFFFF"/>
        </w:rPr>
        <w:t>Expression of Interest- Mental Health Practitioner / Organisation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97"/>
        <w:gridCol w:w="5846"/>
        <w:gridCol w:w="806"/>
        <w:gridCol w:w="677"/>
      </w:tblGrid>
      <w:tr w:rsidR="004057E4" w:rsidRPr="00530AF5" w:rsidTr="004057E4">
        <w:trPr>
          <w:trHeight w:val="207"/>
        </w:trPr>
        <w:tc>
          <w:tcPr>
            <w:tcW w:w="1665" w:type="dxa"/>
            <w:tcBorders>
              <w:top w:val="single" w:sz="4" w:space="0" w:color="auto"/>
              <w:bottom w:val="single" w:sz="4" w:space="0" w:color="auto"/>
            </w:tcBorders>
            <w:shd w:val="clear" w:color="auto" w:fill="FFFFFF" w:themeFill="background1"/>
          </w:tcPr>
          <w:p w:rsidR="004057E4" w:rsidRPr="00530AF5" w:rsidRDefault="004057E4" w:rsidP="003A4CD3">
            <w:pPr>
              <w:rPr>
                <w:rFonts w:ascii="Arial" w:hAnsi="Arial" w:cs="Arial"/>
                <w:b/>
                <w:color w:val="333333"/>
                <w:shd w:val="clear" w:color="auto" w:fill="FFFFFF"/>
              </w:rPr>
            </w:pPr>
            <w:proofErr w:type="spellStart"/>
            <w:r w:rsidRPr="00530AF5">
              <w:rPr>
                <w:rFonts w:ascii="Arial" w:hAnsi="Arial" w:cs="Arial"/>
                <w:b/>
                <w:color w:val="333333"/>
                <w:shd w:val="clear" w:color="auto" w:fill="FFFFFF"/>
              </w:rPr>
              <w:t>Organisation</w:t>
            </w:r>
            <w:proofErr w:type="spellEnd"/>
            <w:r w:rsidRPr="00530AF5">
              <w:rPr>
                <w:rFonts w:ascii="Arial" w:hAnsi="Arial" w:cs="Arial"/>
                <w:b/>
                <w:color w:val="333333"/>
                <w:shd w:val="clear" w:color="auto" w:fill="FFFFFF"/>
              </w:rPr>
              <w:t xml:space="preserve"> name:</w:t>
            </w:r>
          </w:p>
        </w:tc>
        <w:tc>
          <w:tcPr>
            <w:tcW w:w="5876" w:type="dxa"/>
            <w:tcBorders>
              <w:top w:val="single" w:sz="4" w:space="0" w:color="auto"/>
              <w:bottom w:val="single" w:sz="4" w:space="0" w:color="auto"/>
            </w:tcBorders>
          </w:tcPr>
          <w:p w:rsidR="004057E4" w:rsidRPr="00530AF5" w:rsidRDefault="004057E4" w:rsidP="003A4CD3">
            <w:pPr>
              <w:spacing w:before="120" w:after="120"/>
              <w:rPr>
                <w:rFonts w:ascii="Arial" w:hAnsi="Arial" w:cs="Arial"/>
                <w:color w:val="333333"/>
                <w:shd w:val="clear" w:color="auto" w:fill="FFFFFF"/>
              </w:rPr>
            </w:pPr>
          </w:p>
        </w:tc>
        <w:tc>
          <w:tcPr>
            <w:tcW w:w="807" w:type="dxa"/>
            <w:tcBorders>
              <w:top w:val="single" w:sz="4" w:space="0" w:color="auto"/>
              <w:bottom w:val="single" w:sz="4" w:space="0" w:color="auto"/>
            </w:tcBorders>
          </w:tcPr>
          <w:p w:rsidR="004057E4" w:rsidRPr="00530AF5" w:rsidRDefault="004057E4" w:rsidP="003A4CD3">
            <w:pPr>
              <w:rPr>
                <w:rFonts w:ascii="Arial" w:hAnsi="Arial" w:cs="Arial"/>
                <w:color w:val="333333"/>
                <w:shd w:val="clear" w:color="auto" w:fill="FFFFFF"/>
              </w:rPr>
            </w:pPr>
          </w:p>
        </w:tc>
        <w:tc>
          <w:tcPr>
            <w:tcW w:w="678" w:type="dxa"/>
            <w:tcBorders>
              <w:top w:val="single" w:sz="4" w:space="0" w:color="auto"/>
              <w:bottom w:val="single" w:sz="4" w:space="0" w:color="auto"/>
            </w:tcBorders>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tcBorders>
              <w:top w:val="single" w:sz="4" w:space="0" w:color="auto"/>
            </w:tcBorders>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Address:</w:t>
            </w:r>
          </w:p>
        </w:tc>
        <w:tc>
          <w:tcPr>
            <w:tcW w:w="5876" w:type="dxa"/>
            <w:tcBorders>
              <w:top w:val="single" w:sz="4" w:space="0" w:color="auto"/>
            </w:tcBorders>
          </w:tcPr>
          <w:p w:rsidR="004057E4" w:rsidRPr="00530AF5" w:rsidRDefault="004057E4" w:rsidP="003A4CD3">
            <w:pPr>
              <w:spacing w:before="120" w:after="120"/>
              <w:rPr>
                <w:rFonts w:ascii="Arial" w:hAnsi="Arial" w:cs="Arial"/>
                <w:color w:val="333333"/>
                <w:shd w:val="clear" w:color="auto" w:fill="FFFFFF"/>
              </w:rPr>
            </w:pPr>
          </w:p>
        </w:tc>
        <w:tc>
          <w:tcPr>
            <w:tcW w:w="807" w:type="dxa"/>
            <w:tcBorders>
              <w:top w:val="single" w:sz="4" w:space="0" w:color="auto"/>
            </w:tcBorders>
          </w:tcPr>
          <w:p w:rsidR="004057E4" w:rsidRPr="00530AF5" w:rsidRDefault="004057E4" w:rsidP="003A4CD3">
            <w:pPr>
              <w:rPr>
                <w:rFonts w:ascii="Arial" w:hAnsi="Arial" w:cs="Arial"/>
                <w:color w:val="333333"/>
                <w:shd w:val="clear" w:color="auto" w:fill="FFFFFF"/>
              </w:rPr>
            </w:pPr>
          </w:p>
        </w:tc>
        <w:tc>
          <w:tcPr>
            <w:tcW w:w="678" w:type="dxa"/>
            <w:tcBorders>
              <w:top w:val="single" w:sz="4" w:space="0" w:color="auto"/>
            </w:tcBorders>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Phone:</w:t>
            </w:r>
          </w:p>
        </w:tc>
        <w:tc>
          <w:tcPr>
            <w:tcW w:w="5876" w:type="dxa"/>
          </w:tcPr>
          <w:p w:rsidR="004057E4" w:rsidRPr="00530AF5" w:rsidRDefault="004057E4" w:rsidP="003A4CD3">
            <w:pPr>
              <w:spacing w:before="120" w:after="120"/>
              <w:rPr>
                <w:rFonts w:ascii="Arial" w:hAnsi="Arial" w:cs="Arial"/>
                <w:color w:val="333333"/>
                <w:shd w:val="clear" w:color="auto" w:fill="FFFFFF"/>
              </w:rPr>
            </w:pP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Key contact for EOI:</w:t>
            </w:r>
          </w:p>
        </w:tc>
        <w:tc>
          <w:tcPr>
            <w:tcW w:w="5876" w:type="dxa"/>
          </w:tcPr>
          <w:p w:rsidR="004057E4" w:rsidRPr="00530AF5" w:rsidRDefault="004057E4" w:rsidP="003A4CD3">
            <w:pPr>
              <w:spacing w:after="120"/>
              <w:rPr>
                <w:rFonts w:ascii="Arial" w:hAnsi="Arial" w:cs="Arial"/>
                <w:color w:val="333333"/>
                <w:shd w:val="clear" w:color="auto" w:fill="FFFFFF"/>
              </w:rPr>
            </w:pPr>
            <w:r w:rsidRPr="00530AF5">
              <w:rPr>
                <w:rFonts w:ascii="Arial" w:hAnsi="Arial" w:cs="Arial"/>
                <w:color w:val="333333"/>
                <w:shd w:val="clear" w:color="auto" w:fill="FFFFFF"/>
              </w:rPr>
              <w:t>Name:</w:t>
            </w:r>
          </w:p>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color w:val="333333"/>
                <w:shd w:val="clear" w:color="auto" w:fill="FFFFFF"/>
              </w:rPr>
              <w:t>Position:</w:t>
            </w: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Email address</w:t>
            </w:r>
          </w:p>
        </w:tc>
        <w:tc>
          <w:tcPr>
            <w:tcW w:w="5876" w:type="dxa"/>
          </w:tcPr>
          <w:p w:rsidR="004057E4" w:rsidRPr="00530AF5" w:rsidRDefault="004057E4" w:rsidP="003A4CD3">
            <w:pPr>
              <w:spacing w:before="120" w:after="120"/>
              <w:rPr>
                <w:rFonts w:ascii="Arial" w:hAnsi="Arial" w:cs="Arial"/>
                <w:color w:val="333333"/>
                <w:shd w:val="clear" w:color="auto" w:fill="FFFFFF"/>
              </w:rPr>
            </w:pP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Phone number</w:t>
            </w:r>
          </w:p>
        </w:tc>
        <w:tc>
          <w:tcPr>
            <w:tcW w:w="5876" w:type="dxa"/>
          </w:tcPr>
          <w:p w:rsidR="004057E4" w:rsidRPr="00530AF5" w:rsidRDefault="004057E4" w:rsidP="003A4CD3">
            <w:pPr>
              <w:spacing w:before="120" w:after="120"/>
              <w:rPr>
                <w:rFonts w:ascii="Arial" w:hAnsi="Arial" w:cs="Arial"/>
                <w:color w:val="333333"/>
                <w:shd w:val="clear" w:color="auto" w:fill="FFFFFF"/>
              </w:rPr>
            </w:pP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proofErr w:type="spellStart"/>
            <w:r w:rsidRPr="00530AF5">
              <w:rPr>
                <w:rFonts w:ascii="Arial" w:hAnsi="Arial" w:cs="Arial"/>
                <w:b/>
                <w:color w:val="333333"/>
                <w:shd w:val="clear" w:color="auto" w:fill="FFFFFF"/>
              </w:rPr>
              <w:t>Organisation</w:t>
            </w:r>
            <w:proofErr w:type="spellEnd"/>
            <w:r w:rsidRPr="00530AF5">
              <w:rPr>
                <w:rFonts w:ascii="Arial" w:hAnsi="Arial" w:cs="Arial"/>
                <w:b/>
                <w:color w:val="333333"/>
                <w:shd w:val="clear" w:color="auto" w:fill="FFFFFF"/>
              </w:rPr>
              <w:t xml:space="preserve"> or individual practitioner</w:t>
            </w:r>
          </w:p>
        </w:tc>
        <w:tc>
          <w:tcPr>
            <w:tcW w:w="5876" w:type="dxa"/>
          </w:tcPr>
          <w:p w:rsidR="004057E4" w:rsidRPr="00530AF5" w:rsidRDefault="004057E4" w:rsidP="003A4CD3">
            <w:pPr>
              <w:spacing w:before="120" w:after="120"/>
              <w:rPr>
                <w:rFonts w:ascii="Arial" w:hAnsi="Arial" w:cs="Arial"/>
                <w:color w:val="333333"/>
                <w:shd w:val="clear" w:color="auto" w:fill="FFFFFF"/>
              </w:rPr>
            </w:pP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Capacity to deliver the service to</w:t>
            </w:r>
          </w:p>
        </w:tc>
        <w:tc>
          <w:tcPr>
            <w:tcW w:w="5876" w:type="dxa"/>
          </w:tcPr>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color w:val="333333"/>
                <w:shd w:val="clear" w:color="auto" w:fill="FFFFFF"/>
              </w:rPr>
              <w:t xml:space="preserve">1 RACF </w:t>
            </w:r>
          </w:p>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color w:val="333333"/>
                <w:shd w:val="clear" w:color="auto" w:fill="FFFFFF"/>
              </w:rPr>
              <w:t>More (Please specify):</w:t>
            </w:r>
          </w:p>
        </w:tc>
        <w:tc>
          <w:tcPr>
            <w:tcW w:w="807" w:type="dxa"/>
          </w:tcPr>
          <w:p w:rsidR="004057E4" w:rsidRPr="00530AF5" w:rsidRDefault="004057E4" w:rsidP="003A4CD3">
            <w:pPr>
              <w:rPr>
                <w:rFonts w:ascii="Arial" w:hAnsi="Arial" w:cs="Arial"/>
                <w:color w:val="333333"/>
                <w:shd w:val="clear" w:color="auto" w:fill="FFFFFF"/>
              </w:rPr>
            </w:pPr>
          </w:p>
        </w:tc>
        <w:tc>
          <w:tcPr>
            <w:tcW w:w="678" w:type="dxa"/>
          </w:tcPr>
          <w:p w:rsidR="004057E4" w:rsidRPr="00530AF5" w:rsidRDefault="004057E4" w:rsidP="003A4CD3">
            <w:pPr>
              <w:rPr>
                <w:rFonts w:ascii="Arial" w:hAnsi="Arial" w:cs="Arial"/>
                <w:color w:val="333333"/>
                <w:shd w:val="clear" w:color="auto" w:fill="FFFFFF"/>
              </w:rPr>
            </w:pPr>
          </w:p>
        </w:tc>
      </w:tr>
      <w:tr w:rsidR="004057E4" w:rsidRPr="00530AF5" w:rsidTr="004057E4">
        <w:tc>
          <w:tcPr>
            <w:tcW w:w="1665" w:type="dxa"/>
            <w:vMerge w:val="restart"/>
            <w:shd w:val="clear" w:color="auto" w:fill="FFFFFF" w:themeFill="background1"/>
          </w:tcPr>
          <w:p w:rsidR="004057E4" w:rsidRPr="00530AF5" w:rsidRDefault="004057E4" w:rsidP="003A4CD3">
            <w:pPr>
              <w:rPr>
                <w:rFonts w:ascii="Arial" w:hAnsi="Arial" w:cs="Arial"/>
                <w:b/>
                <w:color w:val="333333"/>
                <w:shd w:val="clear" w:color="auto" w:fill="FFFFFF"/>
              </w:rPr>
            </w:pPr>
            <w:r w:rsidRPr="00530AF5">
              <w:rPr>
                <w:rFonts w:ascii="Arial" w:hAnsi="Arial" w:cs="Arial"/>
                <w:b/>
                <w:color w:val="333333"/>
                <w:shd w:val="clear" w:color="auto" w:fill="FFFFFF"/>
              </w:rPr>
              <w:t>Eligibility criteria:</w:t>
            </w:r>
          </w:p>
        </w:tc>
        <w:tc>
          <w:tcPr>
            <w:tcW w:w="5876" w:type="dxa"/>
          </w:tcPr>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shd w:val="clear" w:color="auto" w:fill="FFFFFF"/>
              </w:rPr>
              <w:t>Appropriately trained and qualified mental health professional</w:t>
            </w:r>
          </w:p>
        </w:tc>
        <w:tc>
          <w:tcPr>
            <w:tcW w:w="807"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No</w:t>
            </w:r>
          </w:p>
        </w:tc>
      </w:tr>
      <w:tr w:rsidR="004057E4" w:rsidRPr="00530AF5" w:rsidTr="004057E4">
        <w:tc>
          <w:tcPr>
            <w:tcW w:w="1665" w:type="dxa"/>
            <w:vMerge/>
            <w:shd w:val="clear" w:color="auto" w:fill="FFFFFF" w:themeFill="background1"/>
          </w:tcPr>
          <w:p w:rsidR="004057E4" w:rsidRPr="00530AF5" w:rsidRDefault="004057E4" w:rsidP="003A4CD3">
            <w:pPr>
              <w:rPr>
                <w:rFonts w:ascii="Arial" w:hAnsi="Arial" w:cs="Arial"/>
                <w:b/>
                <w:color w:val="333333"/>
                <w:shd w:val="clear" w:color="auto" w:fill="FFFFFF"/>
              </w:rPr>
            </w:pPr>
          </w:p>
        </w:tc>
        <w:tc>
          <w:tcPr>
            <w:tcW w:w="5876" w:type="dxa"/>
          </w:tcPr>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shd w:val="clear" w:color="auto" w:fill="FFFFFF"/>
              </w:rPr>
              <w:t>Demonstrated experience delivering similar services to elderly people residing in RACFs</w:t>
            </w:r>
          </w:p>
        </w:tc>
        <w:tc>
          <w:tcPr>
            <w:tcW w:w="807"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No</w:t>
            </w:r>
          </w:p>
        </w:tc>
      </w:tr>
      <w:tr w:rsidR="004057E4" w:rsidRPr="00530AF5" w:rsidTr="004057E4">
        <w:tc>
          <w:tcPr>
            <w:tcW w:w="1665" w:type="dxa"/>
            <w:vMerge/>
            <w:shd w:val="clear" w:color="auto" w:fill="FFFFFF" w:themeFill="background1"/>
          </w:tcPr>
          <w:p w:rsidR="004057E4" w:rsidRPr="00530AF5" w:rsidRDefault="004057E4" w:rsidP="003A4CD3">
            <w:pPr>
              <w:rPr>
                <w:rFonts w:ascii="Arial" w:hAnsi="Arial" w:cs="Arial"/>
                <w:color w:val="333333"/>
                <w:shd w:val="clear" w:color="auto" w:fill="FFFFFF"/>
              </w:rPr>
            </w:pPr>
          </w:p>
        </w:tc>
        <w:tc>
          <w:tcPr>
            <w:tcW w:w="5876" w:type="dxa"/>
          </w:tcPr>
          <w:p w:rsidR="004057E4" w:rsidRPr="00530AF5" w:rsidRDefault="004057E4" w:rsidP="001F5782">
            <w:pPr>
              <w:rPr>
                <w:rFonts w:ascii="Arial" w:hAnsi="Arial" w:cs="Arial"/>
                <w:shd w:val="clear" w:color="auto" w:fill="FFFFFF"/>
              </w:rPr>
            </w:pPr>
            <w:r w:rsidRPr="00530AF5">
              <w:rPr>
                <w:rFonts w:ascii="Arial" w:hAnsi="Arial" w:cs="Arial"/>
                <w:shd w:val="clear" w:color="auto" w:fill="FFFFFF"/>
              </w:rPr>
              <w:t>Ability to deliver training to staff in RACFs, providing them with tools to identify and support residents with mental health needs</w:t>
            </w:r>
          </w:p>
        </w:tc>
        <w:tc>
          <w:tcPr>
            <w:tcW w:w="807"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No</w:t>
            </w:r>
          </w:p>
        </w:tc>
      </w:tr>
      <w:tr w:rsidR="004057E4" w:rsidRPr="00530AF5" w:rsidTr="004057E4">
        <w:tc>
          <w:tcPr>
            <w:tcW w:w="1665" w:type="dxa"/>
            <w:vMerge/>
            <w:shd w:val="clear" w:color="auto" w:fill="FFFFFF" w:themeFill="background1"/>
          </w:tcPr>
          <w:p w:rsidR="004057E4" w:rsidRPr="00530AF5" w:rsidRDefault="004057E4" w:rsidP="003A4CD3">
            <w:pPr>
              <w:rPr>
                <w:rFonts w:ascii="Arial" w:hAnsi="Arial" w:cs="Arial"/>
                <w:color w:val="333333"/>
                <w:shd w:val="clear" w:color="auto" w:fill="FFFFFF"/>
              </w:rPr>
            </w:pPr>
          </w:p>
        </w:tc>
        <w:tc>
          <w:tcPr>
            <w:tcW w:w="5876" w:type="dxa"/>
          </w:tcPr>
          <w:p w:rsidR="004057E4" w:rsidRPr="00530AF5" w:rsidRDefault="004057E4" w:rsidP="003A4CD3">
            <w:pPr>
              <w:rPr>
                <w:rFonts w:ascii="Arial" w:hAnsi="Arial" w:cs="Arial"/>
                <w:shd w:val="clear" w:color="auto" w:fill="FFFFFF"/>
              </w:rPr>
            </w:pPr>
            <w:r w:rsidRPr="00530AF5">
              <w:rPr>
                <w:rFonts w:ascii="Arial" w:hAnsi="Arial" w:cs="Arial"/>
                <w:shd w:val="clear" w:color="auto" w:fill="FFFFFF"/>
              </w:rPr>
              <w:t>Demonstrated experience of, and ability to, work with a multidisciplinary team</w:t>
            </w:r>
          </w:p>
          <w:p w:rsidR="004057E4" w:rsidRPr="00530AF5" w:rsidRDefault="004057E4" w:rsidP="003A4CD3">
            <w:pPr>
              <w:spacing w:before="120" w:after="120"/>
              <w:rPr>
                <w:rFonts w:ascii="Arial" w:hAnsi="Arial" w:cs="Arial"/>
                <w:color w:val="333333"/>
                <w:shd w:val="clear" w:color="auto" w:fill="FFFFFF"/>
              </w:rPr>
            </w:pPr>
          </w:p>
        </w:tc>
        <w:tc>
          <w:tcPr>
            <w:tcW w:w="807"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No</w:t>
            </w:r>
          </w:p>
        </w:tc>
      </w:tr>
      <w:tr w:rsidR="004057E4" w:rsidRPr="00530AF5" w:rsidTr="004057E4">
        <w:tc>
          <w:tcPr>
            <w:tcW w:w="1665" w:type="dxa"/>
            <w:vMerge/>
            <w:shd w:val="clear" w:color="auto" w:fill="FFFFFF" w:themeFill="background1"/>
          </w:tcPr>
          <w:p w:rsidR="004057E4" w:rsidRPr="00530AF5" w:rsidRDefault="004057E4" w:rsidP="004057E4">
            <w:pPr>
              <w:rPr>
                <w:rFonts w:ascii="Arial" w:hAnsi="Arial" w:cs="Arial"/>
                <w:color w:val="333333"/>
                <w:shd w:val="clear" w:color="auto" w:fill="FFFFFF"/>
              </w:rPr>
            </w:pPr>
          </w:p>
        </w:tc>
        <w:tc>
          <w:tcPr>
            <w:tcW w:w="5876" w:type="dxa"/>
          </w:tcPr>
          <w:p w:rsidR="004057E4" w:rsidRPr="00530AF5" w:rsidRDefault="004057E4" w:rsidP="004057E4">
            <w:pPr>
              <w:rPr>
                <w:rFonts w:ascii="Arial" w:hAnsi="Arial" w:cs="Arial"/>
                <w:shd w:val="clear" w:color="auto" w:fill="FFFFFF"/>
              </w:rPr>
            </w:pPr>
            <w:r w:rsidRPr="00530AF5">
              <w:rPr>
                <w:rFonts w:ascii="Arial" w:hAnsi="Arial" w:cs="Arial"/>
                <w:shd w:val="clear" w:color="auto" w:fill="FFFFFF"/>
              </w:rPr>
              <w:t>Be prepared to work in collaboration with other service providers and stakeholders</w:t>
            </w:r>
          </w:p>
          <w:p w:rsidR="004057E4" w:rsidRPr="00530AF5" w:rsidRDefault="004057E4" w:rsidP="004057E4">
            <w:pPr>
              <w:rPr>
                <w:rFonts w:ascii="Arial" w:hAnsi="Arial" w:cs="Arial"/>
                <w:shd w:val="clear" w:color="auto" w:fill="FFFFFF"/>
              </w:rPr>
            </w:pPr>
          </w:p>
        </w:tc>
        <w:tc>
          <w:tcPr>
            <w:tcW w:w="807" w:type="dxa"/>
          </w:tcPr>
          <w:p w:rsidR="004057E4" w:rsidRPr="00530AF5" w:rsidRDefault="004057E4" w:rsidP="004057E4">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4057E4">
            <w:pPr>
              <w:rPr>
                <w:rFonts w:ascii="Arial" w:hAnsi="Arial" w:cs="Arial"/>
                <w:color w:val="333333"/>
                <w:shd w:val="clear" w:color="auto" w:fill="FFFFFF"/>
              </w:rPr>
            </w:pPr>
            <w:r w:rsidRPr="00530AF5">
              <w:rPr>
                <w:rFonts w:ascii="Arial" w:hAnsi="Arial" w:cs="Arial"/>
                <w:color w:val="333333"/>
                <w:shd w:val="clear" w:color="auto" w:fill="FFFFFF"/>
              </w:rPr>
              <w:t>No</w:t>
            </w:r>
          </w:p>
        </w:tc>
      </w:tr>
      <w:tr w:rsidR="004057E4" w:rsidRPr="00530AF5" w:rsidTr="004057E4">
        <w:tc>
          <w:tcPr>
            <w:tcW w:w="1665" w:type="dxa"/>
            <w:vMerge/>
            <w:shd w:val="clear" w:color="auto" w:fill="FFFFFF" w:themeFill="background1"/>
          </w:tcPr>
          <w:p w:rsidR="004057E4" w:rsidRPr="00530AF5" w:rsidRDefault="004057E4" w:rsidP="003A4CD3">
            <w:pPr>
              <w:rPr>
                <w:rFonts w:ascii="Arial" w:hAnsi="Arial" w:cs="Arial"/>
                <w:color w:val="333333"/>
                <w:shd w:val="clear" w:color="auto" w:fill="FFFFFF"/>
              </w:rPr>
            </w:pPr>
          </w:p>
        </w:tc>
        <w:tc>
          <w:tcPr>
            <w:tcW w:w="5876" w:type="dxa"/>
          </w:tcPr>
          <w:p w:rsidR="004057E4" w:rsidRPr="00530AF5" w:rsidRDefault="004057E4" w:rsidP="003A4CD3">
            <w:pPr>
              <w:spacing w:before="120" w:after="120"/>
              <w:rPr>
                <w:rFonts w:ascii="Arial" w:hAnsi="Arial" w:cs="Arial"/>
                <w:color w:val="333333"/>
                <w:shd w:val="clear" w:color="auto" w:fill="FFFFFF"/>
              </w:rPr>
            </w:pPr>
            <w:r w:rsidRPr="00530AF5">
              <w:rPr>
                <w:rFonts w:ascii="Arial" w:hAnsi="Arial" w:cs="Arial"/>
                <w:shd w:val="clear" w:color="auto" w:fill="FFFFFF"/>
              </w:rPr>
              <w:t>Commitment to providing ongoing support to RACF staff</w:t>
            </w:r>
          </w:p>
        </w:tc>
        <w:tc>
          <w:tcPr>
            <w:tcW w:w="807"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Yes</w:t>
            </w:r>
          </w:p>
        </w:tc>
        <w:tc>
          <w:tcPr>
            <w:tcW w:w="678" w:type="dxa"/>
          </w:tcPr>
          <w:p w:rsidR="004057E4" w:rsidRPr="00530AF5" w:rsidRDefault="004057E4" w:rsidP="003A4CD3">
            <w:pPr>
              <w:rPr>
                <w:rFonts w:ascii="Arial" w:hAnsi="Arial" w:cs="Arial"/>
                <w:color w:val="333333"/>
                <w:shd w:val="clear" w:color="auto" w:fill="FFFFFF"/>
              </w:rPr>
            </w:pPr>
            <w:r w:rsidRPr="00530AF5">
              <w:rPr>
                <w:rFonts w:ascii="Arial" w:hAnsi="Arial" w:cs="Arial"/>
                <w:color w:val="333333"/>
                <w:shd w:val="clear" w:color="auto" w:fill="FFFFFF"/>
              </w:rPr>
              <w:t>No</w:t>
            </w:r>
          </w:p>
        </w:tc>
      </w:tr>
    </w:tbl>
    <w:p w:rsidR="004057E4" w:rsidRPr="00530AF5" w:rsidRDefault="004057E4" w:rsidP="004057E4">
      <w:pPr>
        <w:pBdr>
          <w:bottom w:val="single" w:sz="4" w:space="1" w:color="auto"/>
        </w:pBdr>
        <w:rPr>
          <w:rFonts w:ascii="Arial" w:hAnsi="Arial" w:cs="Arial"/>
          <w:color w:val="333333"/>
          <w:sz w:val="24"/>
          <w:szCs w:val="24"/>
          <w:shd w:val="clear" w:color="auto" w:fill="FFFFFF"/>
        </w:rPr>
      </w:pPr>
    </w:p>
    <w:p w:rsidR="004057E4" w:rsidRPr="00530AF5" w:rsidRDefault="004057E4" w:rsidP="004057E4">
      <w:pPr>
        <w:rPr>
          <w:rFonts w:ascii="Arial" w:hAnsi="Arial" w:cs="Arial"/>
          <w:b/>
          <w:sz w:val="24"/>
          <w:szCs w:val="24"/>
        </w:rPr>
      </w:pPr>
      <w:r w:rsidRPr="00530AF5">
        <w:rPr>
          <w:rFonts w:ascii="Arial" w:hAnsi="Arial" w:cs="Arial"/>
          <w:b/>
          <w:sz w:val="24"/>
          <w:szCs w:val="24"/>
        </w:rPr>
        <w:t>Other Comments:</w:t>
      </w:r>
    </w:p>
    <w:p w:rsidR="004D591E" w:rsidRPr="00530AF5" w:rsidRDefault="004D591E" w:rsidP="004057E4">
      <w:pPr>
        <w:rPr>
          <w:rFonts w:ascii="Arial" w:hAnsi="Arial" w:cs="Arial"/>
          <w:b/>
          <w:sz w:val="24"/>
          <w:szCs w:val="24"/>
        </w:rPr>
      </w:pPr>
    </w:p>
    <w:p w:rsidR="00D32D5E" w:rsidRPr="00530AF5" w:rsidRDefault="00D32D5E" w:rsidP="0003056C">
      <w:pPr>
        <w:ind w:right="-330"/>
        <w:rPr>
          <w:rFonts w:ascii="Arial" w:hAnsi="Arial" w:cs="Arial"/>
          <w:b/>
          <w:color w:val="000000" w:themeColor="text1"/>
          <w:sz w:val="18"/>
          <w:szCs w:val="20"/>
          <w:lang w:val="en"/>
        </w:rPr>
      </w:pPr>
    </w:p>
    <w:p w:rsidR="004D591E" w:rsidRPr="00530AF5" w:rsidRDefault="004D591E" w:rsidP="0003056C">
      <w:pPr>
        <w:ind w:right="-330"/>
        <w:rPr>
          <w:rFonts w:ascii="Arial" w:hAnsi="Arial" w:cs="Arial"/>
          <w:b/>
          <w:color w:val="000000" w:themeColor="text1"/>
          <w:sz w:val="18"/>
          <w:szCs w:val="20"/>
          <w:lang w:val="en"/>
        </w:rPr>
      </w:pPr>
    </w:p>
    <w:p w:rsidR="004D591E" w:rsidRPr="00530AF5" w:rsidRDefault="004D591E" w:rsidP="0003056C">
      <w:pPr>
        <w:ind w:right="-330"/>
        <w:rPr>
          <w:rFonts w:ascii="Arial" w:hAnsi="Arial" w:cs="Arial"/>
          <w:b/>
          <w:color w:val="000000" w:themeColor="text1"/>
          <w:sz w:val="18"/>
          <w:szCs w:val="20"/>
          <w:lang w:val="en"/>
        </w:rPr>
      </w:pPr>
    </w:p>
    <w:p w:rsidR="001F5782" w:rsidRPr="00530AF5" w:rsidRDefault="001F5782" w:rsidP="0003056C">
      <w:pPr>
        <w:ind w:right="-330"/>
        <w:rPr>
          <w:rFonts w:ascii="Arial" w:hAnsi="Arial" w:cs="Arial"/>
          <w:b/>
          <w:color w:val="000000" w:themeColor="text1"/>
          <w:sz w:val="24"/>
          <w:szCs w:val="24"/>
          <w:lang w:val="en"/>
        </w:rPr>
      </w:pPr>
      <w:r w:rsidRPr="00530AF5">
        <w:rPr>
          <w:rFonts w:ascii="Arial" w:hAnsi="Arial" w:cs="Arial"/>
          <w:b/>
          <w:color w:val="000000" w:themeColor="text1"/>
          <w:sz w:val="24"/>
          <w:szCs w:val="24"/>
          <w:lang w:val="en"/>
        </w:rPr>
        <w:t>Further Information:</w:t>
      </w:r>
    </w:p>
    <w:p w:rsidR="001F5782" w:rsidRPr="00530AF5" w:rsidRDefault="001F5782" w:rsidP="0003056C">
      <w:pPr>
        <w:ind w:right="-330"/>
        <w:rPr>
          <w:rFonts w:ascii="Arial" w:hAnsi="Arial" w:cs="Arial"/>
          <w:color w:val="000000" w:themeColor="text1"/>
          <w:sz w:val="24"/>
          <w:szCs w:val="24"/>
          <w:lang w:val="en"/>
        </w:rPr>
      </w:pPr>
      <w:r w:rsidRPr="00530AF5">
        <w:rPr>
          <w:rFonts w:ascii="Arial" w:hAnsi="Arial" w:cs="Arial"/>
          <w:color w:val="000000" w:themeColor="text1"/>
          <w:sz w:val="24"/>
          <w:szCs w:val="24"/>
          <w:lang w:val="en"/>
        </w:rPr>
        <w:t>In 500 words (total) or less, please describe:</w:t>
      </w:r>
    </w:p>
    <w:p w:rsidR="001F5782" w:rsidRPr="00530AF5" w:rsidRDefault="001F5782" w:rsidP="001F5782">
      <w:pPr>
        <w:pStyle w:val="ListParagraph"/>
        <w:numPr>
          <w:ilvl w:val="0"/>
          <w:numId w:val="3"/>
        </w:numPr>
        <w:ind w:right="-330"/>
        <w:rPr>
          <w:rFonts w:ascii="Arial" w:hAnsi="Arial" w:cs="Arial"/>
          <w:color w:val="000000" w:themeColor="text1"/>
          <w:sz w:val="24"/>
          <w:szCs w:val="24"/>
          <w:lang w:val="en"/>
        </w:rPr>
      </w:pPr>
      <w:r w:rsidRPr="00530AF5">
        <w:rPr>
          <w:rFonts w:ascii="Arial" w:hAnsi="Arial" w:cs="Arial"/>
          <w:color w:val="000000" w:themeColor="text1"/>
          <w:sz w:val="24"/>
          <w:szCs w:val="24"/>
          <w:lang w:val="en"/>
        </w:rPr>
        <w:t>Why you are interested in participating in this program</w:t>
      </w:r>
    </w:p>
    <w:p w:rsidR="001F5782" w:rsidRPr="00530AF5" w:rsidRDefault="001F5782" w:rsidP="001F5782">
      <w:pPr>
        <w:pStyle w:val="ListParagraph"/>
        <w:numPr>
          <w:ilvl w:val="0"/>
          <w:numId w:val="3"/>
        </w:numPr>
        <w:ind w:right="-330"/>
        <w:rPr>
          <w:rFonts w:ascii="Arial" w:hAnsi="Arial" w:cs="Arial"/>
          <w:color w:val="000000" w:themeColor="text1"/>
          <w:sz w:val="24"/>
          <w:szCs w:val="24"/>
          <w:lang w:val="en"/>
        </w:rPr>
      </w:pPr>
      <w:r w:rsidRPr="00530AF5">
        <w:rPr>
          <w:rFonts w:ascii="Arial" w:hAnsi="Arial" w:cs="Arial"/>
          <w:color w:val="000000" w:themeColor="text1"/>
          <w:sz w:val="24"/>
          <w:szCs w:val="24"/>
          <w:lang w:val="en"/>
        </w:rPr>
        <w:t>Your experience in providing mental health support to aged care residents and your understanding of the primary challenges/issues faced by this population;</w:t>
      </w:r>
    </w:p>
    <w:p w:rsidR="001F5782" w:rsidRPr="00530AF5" w:rsidRDefault="001F5782" w:rsidP="001F5782">
      <w:pPr>
        <w:pStyle w:val="ListParagraph"/>
        <w:numPr>
          <w:ilvl w:val="0"/>
          <w:numId w:val="3"/>
        </w:numPr>
        <w:ind w:right="-330"/>
        <w:rPr>
          <w:rFonts w:ascii="Arial" w:hAnsi="Arial" w:cs="Arial"/>
          <w:color w:val="000000" w:themeColor="text1"/>
          <w:sz w:val="24"/>
          <w:szCs w:val="24"/>
          <w:lang w:val="en"/>
        </w:rPr>
      </w:pPr>
      <w:r w:rsidRPr="00530AF5">
        <w:rPr>
          <w:rFonts w:ascii="Arial" w:hAnsi="Arial" w:cs="Arial"/>
          <w:color w:val="000000" w:themeColor="text1"/>
          <w:sz w:val="24"/>
          <w:szCs w:val="24"/>
          <w:lang w:val="en"/>
        </w:rPr>
        <w:t xml:space="preserve">The measures you would take to improve mental health outcomes for aged care residents; and </w:t>
      </w:r>
    </w:p>
    <w:p w:rsidR="001F5782" w:rsidRPr="00530AF5" w:rsidRDefault="001F5782" w:rsidP="001F5782">
      <w:pPr>
        <w:pStyle w:val="ListParagraph"/>
        <w:numPr>
          <w:ilvl w:val="0"/>
          <w:numId w:val="3"/>
        </w:numPr>
        <w:ind w:right="-330"/>
        <w:rPr>
          <w:rFonts w:ascii="Arial" w:hAnsi="Arial" w:cs="Arial"/>
          <w:color w:val="000000" w:themeColor="text1"/>
          <w:sz w:val="24"/>
          <w:szCs w:val="24"/>
          <w:lang w:val="en"/>
        </w:rPr>
      </w:pPr>
      <w:r w:rsidRPr="00530AF5">
        <w:rPr>
          <w:rFonts w:ascii="Arial" w:hAnsi="Arial" w:cs="Arial"/>
          <w:color w:val="000000" w:themeColor="text1"/>
          <w:sz w:val="24"/>
          <w:szCs w:val="24"/>
          <w:lang w:val="en"/>
        </w:rPr>
        <w:t>Any other information you feel is relevant to this application.</w:t>
      </w:r>
    </w:p>
    <w:sectPr w:rsidR="001F5782" w:rsidRPr="00530AF5" w:rsidSect="00027D65">
      <w:headerReference w:type="even" r:id="rId1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5E" w:rsidRDefault="00D32D5E" w:rsidP="00F51BA0">
      <w:pPr>
        <w:spacing w:after="0" w:line="240" w:lineRule="auto"/>
      </w:pPr>
      <w:r>
        <w:separator/>
      </w:r>
    </w:p>
  </w:endnote>
  <w:endnote w:type="continuationSeparator" w:id="0">
    <w:p w:rsidR="00D32D5E" w:rsidRDefault="00D32D5E" w:rsidP="00F5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Rounded-Bold">
    <w:altName w:val="HelveticaRounded Bold"/>
    <w:panose1 w:val="00000000000000000000"/>
    <w:charset w:val="4D"/>
    <w:family w:val="auto"/>
    <w:notTrueType/>
    <w:pitch w:val="default"/>
    <w:sig w:usb0="00000003" w:usb1="00000000" w:usb2="00000000" w:usb3="00000000" w:csb0="00000001"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Pr="00847C5B" w:rsidRDefault="00E61673" w:rsidP="00027D65">
    <w:pPr>
      <w:pStyle w:val="BasicParagraph"/>
      <w:tabs>
        <w:tab w:val="right" w:pos="2160"/>
        <w:tab w:val="left" w:pos="8647"/>
      </w:tabs>
      <w:suppressAutoHyphens/>
      <w:rPr>
        <w:rFonts w:ascii="Arial" w:hAnsi="Arial" w:cs="Arial"/>
        <w:sz w:val="15"/>
        <w:szCs w:val="11"/>
      </w:rPr>
    </w:pPr>
    <w:r>
      <w:rPr>
        <w:rFonts w:ascii="Arial Rounded MT Bold" w:hAnsi="Arial Rounded MT Bold" w:cs="HelveticaRounded-Bold"/>
        <w:b/>
        <w:bCs/>
        <w:color w:val="4EDBFF"/>
        <w:sz w:val="18"/>
        <w:szCs w:val="18"/>
      </w:rPr>
      <w:tab/>
    </w:r>
    <w:r w:rsidR="00E56DD0">
      <w:rPr>
        <w:rFonts w:ascii="Arial Rounded MT Bold" w:hAnsi="Arial Rounded MT Bold" w:cs="HelveticaRounded-Bold"/>
        <w:b/>
        <w:bCs/>
        <w:color w:val="4EDBFF"/>
        <w:sz w:val="18"/>
        <w:szCs w:val="18"/>
      </w:rPr>
      <w:br/>
    </w:r>
    <w:r w:rsidR="00E56DD0" w:rsidRPr="00847C5B">
      <w:rPr>
        <w:rFonts w:ascii="Arial" w:hAnsi="Arial" w:cs="Arial"/>
        <w:sz w:val="15"/>
        <w:szCs w:val="11"/>
      </w:rPr>
      <w:t xml:space="preserve">Wentworth Healthcare Limited (ABN 88 155 904 975) </w:t>
    </w:r>
    <w:r w:rsidRPr="00847C5B">
      <w:rPr>
        <w:rFonts w:ascii="Arial" w:hAnsi="Arial" w:cs="Arial"/>
        <w:sz w:val="15"/>
        <w:szCs w:val="11"/>
      </w:rPr>
      <w:t>provider of the Nepean Blue Mountains PHN.</w:t>
    </w:r>
    <w:r w:rsidR="00027D65">
      <w:rPr>
        <w:rFonts w:ascii="Arial" w:hAnsi="Arial" w:cs="Arial"/>
        <w:sz w:val="15"/>
        <w:szCs w:val="11"/>
      </w:rPr>
      <w:tab/>
    </w:r>
    <w:r w:rsidR="00027D65" w:rsidRPr="00027D65">
      <w:rPr>
        <w:rFonts w:ascii="Arial" w:hAnsi="Arial" w:cs="Arial"/>
        <w:sz w:val="15"/>
        <w:szCs w:val="11"/>
      </w:rPr>
      <w:fldChar w:fldCharType="begin"/>
    </w:r>
    <w:r w:rsidR="00027D65" w:rsidRPr="00027D65">
      <w:rPr>
        <w:rFonts w:ascii="Arial" w:hAnsi="Arial" w:cs="Arial"/>
        <w:sz w:val="15"/>
        <w:szCs w:val="11"/>
      </w:rPr>
      <w:instrText xml:space="preserve"> PAGE   \* MERGEFORMAT </w:instrText>
    </w:r>
    <w:r w:rsidR="00027D65" w:rsidRPr="00027D65">
      <w:rPr>
        <w:rFonts w:ascii="Arial" w:hAnsi="Arial" w:cs="Arial"/>
        <w:sz w:val="15"/>
        <w:szCs w:val="11"/>
      </w:rPr>
      <w:fldChar w:fldCharType="separate"/>
    </w:r>
    <w:r w:rsidR="00A63A8A">
      <w:rPr>
        <w:rFonts w:ascii="Arial" w:hAnsi="Arial" w:cs="Arial"/>
        <w:noProof/>
        <w:sz w:val="15"/>
        <w:szCs w:val="11"/>
      </w:rPr>
      <w:t>4</w:t>
    </w:r>
    <w:r w:rsidR="00027D65" w:rsidRPr="00027D65">
      <w:rPr>
        <w:rFonts w:ascii="Arial" w:hAnsi="Arial" w:cs="Arial"/>
        <w:noProof/>
        <w:sz w:val="15"/>
        <w:szCs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65" w:rsidRDefault="003A386F" w:rsidP="003A386F">
    <w:pPr>
      <w:pStyle w:val="Header"/>
    </w:pPr>
    <w:r>
      <w:rPr>
        <w:rFonts w:ascii="Arial" w:hAnsi="Arial" w:cs="HelveticaNeueCE-Light"/>
        <w:sz w:val="14"/>
        <w:szCs w:val="14"/>
      </w:rPr>
      <w:br/>
    </w:r>
    <w:r>
      <w:rPr>
        <w:rFonts w:ascii="Arial" w:hAnsi="Arial" w:cs="Arial"/>
        <w:sz w:val="15"/>
        <w:szCs w:val="11"/>
      </w:rPr>
      <w:t>We</w:t>
    </w:r>
    <w:r w:rsidR="00027D65" w:rsidRPr="00847C5B">
      <w:rPr>
        <w:rFonts w:ascii="Arial" w:hAnsi="Arial" w:cs="Arial"/>
        <w:sz w:val="15"/>
        <w:szCs w:val="11"/>
      </w:rPr>
      <w:t>ntworth Healthcare Limited (ABN 88 155 904 975) provider of the Nepean Blue Mountains PHN.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5E" w:rsidRDefault="00D32D5E" w:rsidP="00F51BA0">
      <w:pPr>
        <w:spacing w:after="0" w:line="240" w:lineRule="auto"/>
      </w:pPr>
      <w:r>
        <w:separator/>
      </w:r>
    </w:p>
  </w:footnote>
  <w:footnote w:type="continuationSeparator" w:id="0">
    <w:p w:rsidR="00D32D5E" w:rsidRDefault="00D32D5E" w:rsidP="00F5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Default="00A63A8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71894" o:spid="_x0000_s2058" type="#_x0000_t75" style="position:absolute;margin-left:0;margin-top:0;width:594.7pt;height:841.2pt;z-index:-251657216;mso-position-horizontal:center;mso-position-horizontal-relative:margin;mso-position-vertical:center;mso-position-vertical-relative:margin" o:allowincell="f">
          <v:imagedata r:id="rId1" o:title="wordbackground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4A" w:rsidRDefault="00A63A8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71895" o:spid="_x0000_s2059" type="#_x0000_t75" style="position:absolute;margin-left:0;margin-top:0;width:594.7pt;height:841.2pt;z-index:-251656192;mso-position-horizontal:center;mso-position-horizontal-relative:margin;mso-position-vertical:center;mso-position-vertical-relative:margin" o:allowincell="f">
          <v:imagedata r:id="rId1" o:title="wordbackgroundSmall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Default="00027D65">
    <w:pPr>
      <w:pStyle w:val="Heade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-1133788</wp:posOffset>
              </wp:positionH>
              <wp:positionV relativeFrom="paragraph">
                <wp:posOffset>-469265</wp:posOffset>
              </wp:positionV>
              <wp:extent cx="7562850" cy="10629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2850" cy="1062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D65" w:rsidRDefault="00027D65">
                          <w:r>
                            <w:rPr>
                              <w:noProof/>
                              <w:lang w:eastAsia="en-AU"/>
                            </w:rPr>
                            <w:drawing>
                              <wp:inline distT="0" distB="0" distL="0" distR="0" wp14:anchorId="19BCD50B" wp14:editId="56C59C58">
                                <wp:extent cx="7537394" cy="1066218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621" cy="10672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25pt;margin-top:-36.95pt;width:595.5pt;height:8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" fillcolor="white [3201]" stroked="f" strokeweight=".5pt">
              <v:textbox>
                <w:txbxContent>
                  <w:p w:rsidR="00027D65" w:rsidRDefault="00027D65">
                    <w:r>
                      <w:rPr>
                        <w:noProof/>
                        <w:lang w:eastAsia="en-AU"/>
                      </w:rPr>
                      <w:drawing>
                        <wp:inline distT="0" distB="0" distL="0" distR="0" wp14:anchorId="19BCD50B" wp14:editId="56C59C58">
                          <wp:extent cx="7537394" cy="1066218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4621" cy="1067240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6929"/>
    <w:multiLevelType w:val="hybridMultilevel"/>
    <w:tmpl w:val="4E48A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0A439E"/>
    <w:multiLevelType w:val="hybridMultilevel"/>
    <w:tmpl w:val="CB5E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8C786B"/>
    <w:multiLevelType w:val="hybridMultilevel"/>
    <w:tmpl w:val="F3722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5E"/>
    <w:rsid w:val="00027D65"/>
    <w:rsid w:val="0003056C"/>
    <w:rsid w:val="000C74E2"/>
    <w:rsid w:val="001C7EAD"/>
    <w:rsid w:val="001F5782"/>
    <w:rsid w:val="001F6AC9"/>
    <w:rsid w:val="003A386F"/>
    <w:rsid w:val="0040296F"/>
    <w:rsid w:val="004057E4"/>
    <w:rsid w:val="00413BAA"/>
    <w:rsid w:val="00466819"/>
    <w:rsid w:val="004D591E"/>
    <w:rsid w:val="00530AF5"/>
    <w:rsid w:val="0071552A"/>
    <w:rsid w:val="00727F4A"/>
    <w:rsid w:val="007B619B"/>
    <w:rsid w:val="007B676C"/>
    <w:rsid w:val="007B7D1A"/>
    <w:rsid w:val="00847C5B"/>
    <w:rsid w:val="008F56CC"/>
    <w:rsid w:val="00901219"/>
    <w:rsid w:val="00941EE7"/>
    <w:rsid w:val="0097589C"/>
    <w:rsid w:val="009773B1"/>
    <w:rsid w:val="00A63A8A"/>
    <w:rsid w:val="00A8551C"/>
    <w:rsid w:val="00AB1E9E"/>
    <w:rsid w:val="00B27002"/>
    <w:rsid w:val="00B3514E"/>
    <w:rsid w:val="00B66B14"/>
    <w:rsid w:val="00B905AD"/>
    <w:rsid w:val="00C031A3"/>
    <w:rsid w:val="00D111BA"/>
    <w:rsid w:val="00D32D5E"/>
    <w:rsid w:val="00D41397"/>
    <w:rsid w:val="00D74FDB"/>
    <w:rsid w:val="00D97FDB"/>
    <w:rsid w:val="00DC22F6"/>
    <w:rsid w:val="00E356BB"/>
    <w:rsid w:val="00E56DD0"/>
    <w:rsid w:val="00E61673"/>
    <w:rsid w:val="00E902D8"/>
    <w:rsid w:val="00ED2FB5"/>
    <w:rsid w:val="00EF485D"/>
    <w:rsid w:val="00F51BA0"/>
    <w:rsid w:val="00F87233"/>
    <w:rsid w:val="00FF1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F3BE299-C935-4B4D-AF3F-2B8F16A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BA0"/>
  </w:style>
  <w:style w:type="paragraph" w:styleId="Footer">
    <w:name w:val="footer"/>
    <w:basedOn w:val="Normal"/>
    <w:link w:val="FooterChar"/>
    <w:uiPriority w:val="99"/>
    <w:unhideWhenUsed/>
    <w:rsid w:val="00F5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BA0"/>
  </w:style>
  <w:style w:type="paragraph" w:styleId="BalloonText">
    <w:name w:val="Balloon Text"/>
    <w:basedOn w:val="Normal"/>
    <w:link w:val="BalloonTextChar"/>
    <w:uiPriority w:val="99"/>
    <w:semiHidden/>
    <w:unhideWhenUsed/>
    <w:rsid w:val="00E5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D0"/>
    <w:rPr>
      <w:rFonts w:ascii="Tahoma" w:hAnsi="Tahoma" w:cs="Tahoma"/>
      <w:sz w:val="16"/>
      <w:szCs w:val="16"/>
    </w:rPr>
  </w:style>
  <w:style w:type="paragraph" w:customStyle="1" w:styleId="BasicParagraph">
    <w:name w:val="[Basic Paragraph]"/>
    <w:basedOn w:val="Normal"/>
    <w:uiPriority w:val="99"/>
    <w:rsid w:val="00E56DD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oSpacing">
    <w:name w:val="No Spacing"/>
    <w:uiPriority w:val="1"/>
    <w:qFormat/>
    <w:rsid w:val="00ED2FB5"/>
    <w:pPr>
      <w:spacing w:after="0" w:line="240" w:lineRule="auto"/>
    </w:pPr>
  </w:style>
  <w:style w:type="table" w:styleId="TableGrid">
    <w:name w:val="Table Grid"/>
    <w:basedOn w:val="TableNormal"/>
    <w:uiPriority w:val="59"/>
    <w:rsid w:val="00D32D5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57E4"/>
    <w:pPr>
      <w:ind w:left="720"/>
      <w:contextualSpacing/>
    </w:pPr>
  </w:style>
  <w:style w:type="character" w:styleId="Hyperlink">
    <w:name w:val="Hyperlink"/>
    <w:basedOn w:val="DefaultParagraphFont"/>
    <w:uiPriority w:val="99"/>
    <w:unhideWhenUsed/>
    <w:rsid w:val="004057E4"/>
    <w:rPr>
      <w:color w:val="0000FF" w:themeColor="hyperlink"/>
      <w:u w:val="single"/>
    </w:rPr>
  </w:style>
  <w:style w:type="paragraph" w:styleId="BodyTextIndent2">
    <w:name w:val="Body Text Indent 2"/>
    <w:basedOn w:val="Normal"/>
    <w:link w:val="BodyTextIndent2Char"/>
    <w:rsid w:val="004057E4"/>
    <w:pPr>
      <w:adjustRightInd w:val="0"/>
      <w:spacing w:after="240" w:line="240" w:lineRule="auto"/>
      <w:ind w:left="720"/>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rsid w:val="004057E4"/>
    <w:rPr>
      <w:rFonts w:ascii="Times New Roman" w:eastAsia="STZhongsong" w:hAnsi="Times New Roman" w:cs="Times New Roman"/>
      <w:szCs w:val="20"/>
      <w:lang w:val="en-GB" w:eastAsia="zh-CN"/>
    </w:rPr>
  </w:style>
  <w:style w:type="character" w:customStyle="1" w:styleId="ListParagraphChar">
    <w:name w:val="List Paragraph Char"/>
    <w:link w:val="ListParagraph"/>
    <w:uiPriority w:val="34"/>
    <w:locked/>
    <w:rsid w:val="0040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10675">
      <w:bodyDiv w:val="1"/>
      <w:marLeft w:val="0"/>
      <w:marRight w:val="0"/>
      <w:marTop w:val="0"/>
      <w:marBottom w:val="0"/>
      <w:divBdr>
        <w:top w:val="none" w:sz="0" w:space="0" w:color="auto"/>
        <w:left w:val="none" w:sz="0" w:space="0" w:color="auto"/>
        <w:bottom w:val="none" w:sz="0" w:space="0" w:color="auto"/>
        <w:right w:val="none" w:sz="0" w:space="0" w:color="auto"/>
      </w:divBdr>
      <w:divsChild>
        <w:div w:id="1686638200">
          <w:marLeft w:val="0"/>
          <w:marRight w:val="0"/>
          <w:marTop w:val="0"/>
          <w:marBottom w:val="0"/>
          <w:divBdr>
            <w:top w:val="none" w:sz="0" w:space="0" w:color="auto"/>
            <w:left w:val="none" w:sz="0" w:space="0" w:color="auto"/>
            <w:bottom w:val="none" w:sz="0" w:space="0" w:color="auto"/>
            <w:right w:val="none" w:sz="0" w:space="0" w:color="auto"/>
          </w:divBdr>
        </w:div>
        <w:div w:id="695471014">
          <w:marLeft w:val="0"/>
          <w:marRight w:val="0"/>
          <w:marTop w:val="0"/>
          <w:marBottom w:val="0"/>
          <w:divBdr>
            <w:top w:val="none" w:sz="0" w:space="0" w:color="auto"/>
            <w:left w:val="none" w:sz="0" w:space="0" w:color="auto"/>
            <w:bottom w:val="none" w:sz="0" w:space="0" w:color="auto"/>
            <w:right w:val="none" w:sz="0" w:space="0" w:color="auto"/>
          </w:divBdr>
        </w:div>
        <w:div w:id="2059670387">
          <w:marLeft w:val="0"/>
          <w:marRight w:val="0"/>
          <w:marTop w:val="0"/>
          <w:marBottom w:val="0"/>
          <w:divBdr>
            <w:top w:val="none" w:sz="0" w:space="0" w:color="auto"/>
            <w:left w:val="none" w:sz="0" w:space="0" w:color="auto"/>
            <w:bottom w:val="none" w:sz="0" w:space="0" w:color="auto"/>
            <w:right w:val="none" w:sz="0" w:space="0" w:color="auto"/>
          </w:divBdr>
        </w:div>
        <w:div w:id="1072846385">
          <w:marLeft w:val="0"/>
          <w:marRight w:val="0"/>
          <w:marTop w:val="0"/>
          <w:marBottom w:val="0"/>
          <w:divBdr>
            <w:top w:val="none" w:sz="0" w:space="0" w:color="auto"/>
            <w:left w:val="none" w:sz="0" w:space="0" w:color="auto"/>
            <w:bottom w:val="none" w:sz="0" w:space="0" w:color="auto"/>
            <w:right w:val="none" w:sz="0" w:space="0" w:color="auto"/>
          </w:divBdr>
        </w:div>
      </w:divsChild>
    </w:div>
    <w:div w:id="1063797115">
      <w:bodyDiv w:val="1"/>
      <w:marLeft w:val="0"/>
      <w:marRight w:val="0"/>
      <w:marTop w:val="0"/>
      <w:marBottom w:val="0"/>
      <w:divBdr>
        <w:top w:val="none" w:sz="0" w:space="0" w:color="auto"/>
        <w:left w:val="none" w:sz="0" w:space="0" w:color="auto"/>
        <w:bottom w:val="none" w:sz="0" w:space="0" w:color="auto"/>
        <w:right w:val="none" w:sz="0" w:space="0" w:color="auto"/>
      </w:divBdr>
      <w:divsChild>
        <w:div w:id="1500805157">
          <w:marLeft w:val="0"/>
          <w:marRight w:val="0"/>
          <w:marTop w:val="0"/>
          <w:marBottom w:val="0"/>
          <w:divBdr>
            <w:top w:val="none" w:sz="0" w:space="0" w:color="auto"/>
            <w:left w:val="none" w:sz="0" w:space="0" w:color="auto"/>
            <w:bottom w:val="none" w:sz="0" w:space="0" w:color="auto"/>
            <w:right w:val="none" w:sz="0" w:space="0" w:color="auto"/>
          </w:divBdr>
        </w:div>
        <w:div w:id="1517034584">
          <w:marLeft w:val="0"/>
          <w:marRight w:val="0"/>
          <w:marTop w:val="0"/>
          <w:marBottom w:val="0"/>
          <w:divBdr>
            <w:top w:val="none" w:sz="0" w:space="0" w:color="auto"/>
            <w:left w:val="none" w:sz="0" w:space="0" w:color="auto"/>
            <w:bottom w:val="none" w:sz="0" w:space="0" w:color="auto"/>
            <w:right w:val="none" w:sz="0" w:space="0" w:color="auto"/>
          </w:divBdr>
        </w:div>
        <w:div w:id="2111965909">
          <w:marLeft w:val="0"/>
          <w:marRight w:val="0"/>
          <w:marTop w:val="0"/>
          <w:marBottom w:val="0"/>
          <w:divBdr>
            <w:top w:val="none" w:sz="0" w:space="0" w:color="auto"/>
            <w:left w:val="none" w:sz="0" w:space="0" w:color="auto"/>
            <w:bottom w:val="none" w:sz="0" w:space="0" w:color="auto"/>
            <w:right w:val="none" w:sz="0" w:space="0" w:color="auto"/>
          </w:divBdr>
        </w:div>
        <w:div w:id="5713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a.Campbell@nbmphn.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ran.Mahony@nbmphn.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s\NBMPHN%20Branding\Templates\General%20Use%20Word%20Doc\NBMPHN%20gener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8DCE-D0D5-48A7-AF83-7F68338B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NBMPHN general document template</Template>
  <TotalTime>11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Campbell</dc:creator>
  <cp:lastModifiedBy>Kieran Mahony</cp:lastModifiedBy>
  <cp:revision>7</cp:revision>
  <cp:lastPrinted>2019-05-29T04:52:00Z</cp:lastPrinted>
  <dcterms:created xsi:type="dcterms:W3CDTF">2019-05-29T05:00:00Z</dcterms:created>
  <dcterms:modified xsi:type="dcterms:W3CDTF">2019-06-11T00:22:00Z</dcterms:modified>
</cp:coreProperties>
</file>